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48" w:rsidRPr="00D12467" w:rsidRDefault="00BE3DBA" w:rsidP="00BE3DBA">
      <w:pPr>
        <w:spacing w:before="0" w:after="0"/>
        <w:jc w:val="center"/>
        <w:rPr>
          <w:b/>
        </w:rPr>
      </w:pPr>
      <w:r w:rsidRPr="00D12467">
        <w:rPr>
          <w:b/>
        </w:rPr>
        <w:t>Пояснительная записка</w:t>
      </w:r>
    </w:p>
    <w:p w:rsidR="00BE3DBA" w:rsidRPr="00ED1B02" w:rsidRDefault="00BE3DBA" w:rsidP="00BE3DBA">
      <w:pPr>
        <w:spacing w:before="0" w:after="0"/>
        <w:jc w:val="center"/>
        <w:rPr>
          <w:b/>
        </w:rPr>
      </w:pPr>
      <w:r w:rsidRPr="00ED1B02">
        <w:rPr>
          <w:b/>
        </w:rPr>
        <w:t>к мелкому инвестиционному проекту</w:t>
      </w:r>
    </w:p>
    <w:p w:rsidR="00ED1B02" w:rsidRDefault="00ED1B02" w:rsidP="00ED1B02">
      <w:pPr>
        <w:jc w:val="center"/>
        <w:rPr>
          <w:b/>
          <w:szCs w:val="28"/>
        </w:rPr>
      </w:pPr>
      <w:r>
        <w:rPr>
          <w:b/>
          <w:szCs w:val="28"/>
        </w:rPr>
        <w:t>инвестиционной программы на 20</w:t>
      </w:r>
      <w:r w:rsidR="0029484F">
        <w:rPr>
          <w:b/>
          <w:szCs w:val="28"/>
        </w:rPr>
        <w:t>20</w:t>
      </w:r>
      <w:r>
        <w:rPr>
          <w:b/>
          <w:szCs w:val="28"/>
        </w:rPr>
        <w:t xml:space="preserve"> год</w:t>
      </w:r>
    </w:p>
    <w:p w:rsidR="00BE3DBA" w:rsidRPr="00D12467" w:rsidRDefault="00BE3DBA" w:rsidP="00BE3DBA">
      <w:pPr>
        <w:spacing w:before="0" w:after="0"/>
        <w:jc w:val="center"/>
      </w:pPr>
    </w:p>
    <w:p w:rsidR="00BE3DBA" w:rsidRPr="000248B1" w:rsidRDefault="0029484F" w:rsidP="00BE3DBA">
      <w:pPr>
        <w:spacing w:before="0" w:after="0"/>
        <w:jc w:val="center"/>
        <w:rPr>
          <w:rFonts w:cs="Times New Roman"/>
          <w:b/>
          <w:szCs w:val="28"/>
          <w:shd w:val="clear" w:color="auto" w:fill="FFFFFF"/>
        </w:rPr>
      </w:pPr>
      <w:r>
        <w:rPr>
          <w:rFonts w:cs="Times New Roman"/>
          <w:b/>
          <w:szCs w:val="28"/>
          <w:shd w:val="clear" w:color="auto" w:fill="FFFFFF"/>
        </w:rPr>
        <w:t>Г</w:t>
      </w:r>
      <w:r w:rsidR="004E199F" w:rsidRPr="00D12467">
        <w:rPr>
          <w:rFonts w:cs="Times New Roman"/>
          <w:b/>
          <w:szCs w:val="28"/>
          <w:shd w:val="clear" w:color="auto" w:fill="FFFFFF"/>
        </w:rPr>
        <w:t>енератор</w:t>
      </w:r>
      <w:r>
        <w:rPr>
          <w:rFonts w:cs="Times New Roman"/>
          <w:b/>
          <w:szCs w:val="28"/>
          <w:shd w:val="clear" w:color="auto" w:fill="FFFFFF"/>
        </w:rPr>
        <w:t xml:space="preserve"> бензиновый</w:t>
      </w:r>
      <w:r w:rsidR="002A6172">
        <w:rPr>
          <w:rFonts w:cs="Times New Roman"/>
          <w:b/>
          <w:szCs w:val="28"/>
          <w:shd w:val="clear" w:color="auto" w:fill="FFFFFF"/>
        </w:rPr>
        <w:t xml:space="preserve"> трехфазный</w:t>
      </w:r>
      <w:r w:rsidR="00435288">
        <w:rPr>
          <w:rFonts w:cs="Times New Roman"/>
          <w:b/>
          <w:szCs w:val="28"/>
          <w:shd w:val="clear" w:color="auto" w:fill="FFFFFF"/>
        </w:rPr>
        <w:t xml:space="preserve"> </w:t>
      </w:r>
      <w:proofErr w:type="spellStart"/>
      <w:r w:rsidR="00435288">
        <w:rPr>
          <w:rFonts w:cs="Times New Roman"/>
          <w:b/>
          <w:szCs w:val="28"/>
          <w:shd w:val="clear" w:color="auto" w:fill="FFFFFF"/>
          <w:lang w:val="en-US"/>
        </w:rPr>
        <w:t>Fubag</w:t>
      </w:r>
      <w:proofErr w:type="spellEnd"/>
      <w:r w:rsidR="00435288" w:rsidRPr="000248B1">
        <w:rPr>
          <w:rFonts w:cs="Times New Roman"/>
          <w:b/>
          <w:szCs w:val="28"/>
          <w:shd w:val="clear" w:color="auto" w:fill="FFFFFF"/>
        </w:rPr>
        <w:t xml:space="preserve">  </w:t>
      </w:r>
      <w:r w:rsidR="00435288">
        <w:rPr>
          <w:rFonts w:cs="Times New Roman"/>
          <w:b/>
          <w:szCs w:val="28"/>
          <w:shd w:val="clear" w:color="auto" w:fill="FFFFFF"/>
          <w:lang w:val="en-US"/>
        </w:rPr>
        <w:t>BS</w:t>
      </w:r>
      <w:r w:rsidR="00435288" w:rsidRPr="000248B1">
        <w:rPr>
          <w:rFonts w:cs="Times New Roman"/>
          <w:b/>
          <w:szCs w:val="28"/>
          <w:shd w:val="clear" w:color="auto" w:fill="FFFFFF"/>
        </w:rPr>
        <w:t>7500</w:t>
      </w:r>
    </w:p>
    <w:p w:rsidR="00BC0103" w:rsidRPr="00D12467" w:rsidRDefault="00BC0103" w:rsidP="00BE3DBA">
      <w:pPr>
        <w:spacing w:before="0" w:after="0"/>
        <w:jc w:val="center"/>
      </w:pPr>
    </w:p>
    <w:p w:rsidR="006656FB" w:rsidRPr="00D12467" w:rsidRDefault="00BE3DBA" w:rsidP="006656FB">
      <w:pPr>
        <w:pStyle w:val="a4"/>
        <w:numPr>
          <w:ilvl w:val="0"/>
          <w:numId w:val="1"/>
        </w:numPr>
        <w:spacing w:before="0" w:after="0"/>
        <w:jc w:val="left"/>
        <w:rPr>
          <w:b/>
        </w:rPr>
      </w:pPr>
      <w:r w:rsidRPr="00D12467">
        <w:rPr>
          <w:b/>
        </w:rPr>
        <w:t>Краткое описание проекта</w:t>
      </w:r>
    </w:p>
    <w:p w:rsidR="006656FB" w:rsidRPr="00D12467" w:rsidRDefault="006656FB" w:rsidP="00046A55">
      <w:pPr>
        <w:spacing w:before="0" w:after="0"/>
        <w:ind w:firstLine="360"/>
        <w:rPr>
          <w:rFonts w:cs="Times New Roman"/>
          <w:shd w:val="clear" w:color="auto" w:fill="FFFFFF"/>
        </w:rPr>
      </w:pPr>
    </w:p>
    <w:p w:rsidR="004E199F" w:rsidRPr="00D12467" w:rsidRDefault="003059BD" w:rsidP="003059BD">
      <w:pPr>
        <w:rPr>
          <w:rFonts w:eastAsia="Times New Roman" w:cs="Times New Roman"/>
          <w:sz w:val="24"/>
          <w:szCs w:val="24"/>
          <w:lang w:eastAsia="ru-RU"/>
        </w:rPr>
      </w:pPr>
      <w:r w:rsidRPr="00D12467">
        <w:t xml:space="preserve">      </w:t>
      </w:r>
      <w:r w:rsidR="00C421FD">
        <w:t>Г</w:t>
      </w:r>
      <w:r w:rsidR="004E199F" w:rsidRPr="00D12467">
        <w:t>енератор</w:t>
      </w:r>
      <w:r w:rsidR="00C421FD" w:rsidRPr="00C421FD">
        <w:t xml:space="preserve"> </w:t>
      </w:r>
      <w:r w:rsidR="00C421FD">
        <w:t>б</w:t>
      </w:r>
      <w:r w:rsidR="00C421FD" w:rsidRPr="00D12467">
        <w:t>ензиновый</w:t>
      </w:r>
      <w:r w:rsidR="004E199F" w:rsidRPr="00D12467">
        <w:t xml:space="preserve"> </w:t>
      </w:r>
      <w:r w:rsidR="00917EBB">
        <w:t xml:space="preserve">- </w:t>
      </w:r>
      <w:r w:rsidRPr="00D12467">
        <w:rPr>
          <w:lang w:eastAsia="ru-RU"/>
        </w:rPr>
        <w:t xml:space="preserve">это устройство, производящее электрическую энергию за счет сгорания топлива. Электричество получается благодаря работе поршневого двигателя внутреннего сгорания, который приводит во вращение электрический привод. </w:t>
      </w:r>
    </w:p>
    <w:p w:rsidR="00BE3DBA" w:rsidRPr="00D12467" w:rsidRDefault="00BE3DBA" w:rsidP="00BE3DBA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Цели и задачи проекта</w:t>
      </w:r>
    </w:p>
    <w:p w:rsidR="00046A55" w:rsidRPr="00D12467" w:rsidRDefault="00046A55" w:rsidP="00046A55">
      <w:pPr>
        <w:spacing w:before="0" w:after="0"/>
        <w:ind w:firstLine="360"/>
      </w:pPr>
    </w:p>
    <w:p w:rsidR="00A0725D" w:rsidRPr="00D12467" w:rsidRDefault="003059BD" w:rsidP="00FC65C7">
      <w:pPr>
        <w:rPr>
          <w:rFonts w:eastAsia="Times New Roman"/>
          <w:lang w:eastAsia="ru-RU"/>
        </w:rPr>
      </w:pPr>
      <w:r w:rsidRPr="00D12467">
        <w:rPr>
          <w:rFonts w:eastAsia="Times New Roman"/>
          <w:lang w:eastAsia="ru-RU"/>
        </w:rPr>
        <w:t xml:space="preserve">     </w:t>
      </w:r>
      <w:r w:rsidR="00C421FD">
        <w:rPr>
          <w:rFonts w:eastAsia="Times New Roman"/>
          <w:lang w:eastAsia="ru-RU"/>
        </w:rPr>
        <w:t xml:space="preserve"> </w:t>
      </w:r>
      <w:r w:rsidR="00C421FD">
        <w:t>Г</w:t>
      </w:r>
      <w:r w:rsidR="00C421FD" w:rsidRPr="00D12467">
        <w:t>енератор</w:t>
      </w:r>
      <w:r w:rsidR="00C421FD" w:rsidRPr="00C421FD">
        <w:t xml:space="preserve"> </w:t>
      </w:r>
      <w:r w:rsidR="00C421FD">
        <w:t>б</w:t>
      </w:r>
      <w:r w:rsidR="00C421FD" w:rsidRPr="00D12467">
        <w:t>ензиновый</w:t>
      </w:r>
      <w:r w:rsidR="008E1794" w:rsidRPr="00D12467">
        <w:t xml:space="preserve"> -</w:t>
      </w:r>
      <w:r w:rsidR="008E1794" w:rsidRPr="00D12467">
        <w:rPr>
          <w:rFonts w:eastAsia="Times New Roman"/>
          <w:lang w:eastAsia="ru-RU"/>
        </w:rPr>
        <w:t xml:space="preserve"> </w:t>
      </w:r>
      <w:r w:rsidR="008E1794" w:rsidRPr="00D12467">
        <w:rPr>
          <w:shd w:val="clear" w:color="auto" w:fill="FFFFFF"/>
        </w:rPr>
        <w:t>представляет собой вид оборудования, объединяющий устройство, генерирующее электроток, с карбюраторным двигателем, в цилиндры которого обеспечивается поступление топливовоздушной смеси на базе бензина. При помощи подобного оборудования осуществляется генерация переменных синусоидальных электротоков со значениями частоты, достигающими 50 Гц.</w:t>
      </w:r>
      <w:r w:rsidRPr="00D12467">
        <w:rPr>
          <w:shd w:val="clear" w:color="auto" w:fill="FFFFFF"/>
        </w:rPr>
        <w:t> </w:t>
      </w:r>
      <w:r w:rsidRPr="00D12467">
        <w:rPr>
          <w:rFonts w:eastAsia="Times New Roman"/>
          <w:lang w:eastAsia="ru-RU"/>
        </w:rPr>
        <w:t xml:space="preserve"> </w:t>
      </w:r>
    </w:p>
    <w:p w:rsidR="00D63400" w:rsidRPr="00D12467" w:rsidRDefault="00D63400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Юридический статус объекта инвестиций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046A55">
      <w:pPr>
        <w:spacing w:before="0" w:after="0"/>
        <w:ind w:firstLine="360"/>
      </w:pPr>
      <w:r w:rsidRPr="00D12467">
        <w:t>После внедрения  устройств</w:t>
      </w:r>
      <w:r w:rsidR="00C679B0" w:rsidRPr="00D12467">
        <w:t>о</w:t>
      </w:r>
      <w:r w:rsidRPr="00D12467">
        <w:t xml:space="preserve"> буд</w:t>
      </w:r>
      <w:r w:rsidR="00C679B0" w:rsidRPr="00D12467">
        <w:t>е</w:t>
      </w:r>
      <w:r w:rsidRPr="00D12467">
        <w:t>т находит</w:t>
      </w:r>
      <w:r w:rsidR="00C679B0" w:rsidRPr="00D12467">
        <w:t>ь</w:t>
      </w:r>
      <w:r w:rsidRPr="00D12467">
        <w:t>ся</w:t>
      </w:r>
      <w:r w:rsidR="000248B1">
        <w:t xml:space="preserve"> в </w:t>
      </w:r>
      <w:r w:rsidRPr="00D12467">
        <w:t xml:space="preserve"> </w:t>
      </w:r>
      <w:r w:rsidR="000248B1" w:rsidRPr="000248B1">
        <w:t xml:space="preserve">собственности </w:t>
      </w:r>
      <w:r w:rsidR="000248B1">
        <w:t xml:space="preserve">                     </w:t>
      </w:r>
      <w:r w:rsidR="00EF3C61">
        <w:t>АО</w:t>
      </w:r>
      <w:r w:rsidR="00894EDF" w:rsidRPr="00D12467">
        <w:t xml:space="preserve"> «ВГЭС</w:t>
      </w:r>
      <w:r w:rsidRPr="00D12467">
        <w:t>»</w:t>
      </w:r>
      <w:r w:rsidR="000248B1">
        <w:t>.</w:t>
      </w:r>
      <w:bookmarkStart w:id="0" w:name="_GoBack"/>
      <w:bookmarkEnd w:id="0"/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Техническая осуществимость проекта (анализ технических решений, описание причин, вызвавших необходимость и единственность предлагаемого варианта)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C421FD" w:rsidP="00046A55">
      <w:pPr>
        <w:spacing w:before="0" w:after="0"/>
        <w:ind w:firstLine="360"/>
      </w:pPr>
      <w:r>
        <w:t>Г</w:t>
      </w:r>
      <w:r w:rsidRPr="00D12467">
        <w:t>енератор</w:t>
      </w:r>
      <w:r w:rsidRPr="00C421FD">
        <w:t xml:space="preserve"> </w:t>
      </w:r>
      <w:r>
        <w:t>б</w:t>
      </w:r>
      <w:r w:rsidRPr="00D12467">
        <w:t>ензиновый</w:t>
      </w:r>
      <w:r w:rsidR="008E1794" w:rsidRPr="00D12467">
        <w:t xml:space="preserve"> </w:t>
      </w:r>
      <w:r w:rsidR="002A6172">
        <w:t xml:space="preserve">трехфазный </w:t>
      </w:r>
      <w:r w:rsidR="008E1794" w:rsidRPr="00D12467">
        <w:t xml:space="preserve">необходим в каждодневной работе </w:t>
      </w:r>
      <w:r w:rsidR="002A6172">
        <w:t>оперативно-диспетчерской</w:t>
      </w:r>
      <w:r w:rsidR="008E1794" w:rsidRPr="00D12467">
        <w:t xml:space="preserve"> службы при проведении технического обслуживания </w:t>
      </w:r>
      <w:r w:rsidR="002A6172">
        <w:t xml:space="preserve">и </w:t>
      </w:r>
      <w:r w:rsidR="008E1794" w:rsidRPr="00D12467">
        <w:t xml:space="preserve">аварийно-восстановительных работ в электроустановках </w:t>
      </w:r>
      <w:r w:rsidR="00EF3C61">
        <w:t>АО</w:t>
      </w:r>
      <w:r w:rsidR="00B96D7E">
        <w:t> </w:t>
      </w:r>
      <w:r w:rsidR="002A6172">
        <w:t>«ВГЭС»</w:t>
      </w:r>
      <w:r w:rsidR="008E1794" w:rsidRPr="00D12467">
        <w:t>.</w:t>
      </w:r>
    </w:p>
    <w:p w:rsidR="00046A55" w:rsidRPr="00D12467" w:rsidRDefault="00046A55" w:rsidP="00046A55">
      <w:pPr>
        <w:spacing w:before="0" w:after="0"/>
        <w:ind w:firstLine="360"/>
      </w:pPr>
    </w:p>
    <w:p w:rsidR="00A0725D" w:rsidRPr="00D12467" w:rsidRDefault="00A0725D" w:rsidP="00046A55">
      <w:pPr>
        <w:spacing w:before="0" w:after="0"/>
        <w:ind w:firstLine="360"/>
      </w:pPr>
    </w:p>
    <w:p w:rsidR="00A0725D" w:rsidRPr="00D12467" w:rsidRDefault="00A0725D" w:rsidP="00046A55">
      <w:pPr>
        <w:spacing w:before="0" w:after="0"/>
        <w:ind w:firstLine="360"/>
      </w:pPr>
    </w:p>
    <w:p w:rsidR="00A0725D" w:rsidRPr="00D12467" w:rsidRDefault="00A0725D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Стоимость реализации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046A55">
      <w:pPr>
        <w:spacing w:before="0" w:after="0"/>
        <w:ind w:firstLine="360"/>
      </w:pPr>
      <w:r w:rsidRPr="00D12467">
        <w:t xml:space="preserve">Стоимость приобретения </w:t>
      </w:r>
      <w:r w:rsidR="00435288" w:rsidRPr="00435288">
        <w:t>2</w:t>
      </w:r>
      <w:r w:rsidRPr="00D12467">
        <w:t xml:space="preserve"> комплект</w:t>
      </w:r>
      <w:proofErr w:type="spellStart"/>
      <w:proofErr w:type="gramStart"/>
      <w:r w:rsidR="00435288">
        <w:rPr>
          <w:lang w:val="en-US"/>
        </w:rPr>
        <w:t>jd</w:t>
      </w:r>
      <w:proofErr w:type="spellEnd"/>
      <w:proofErr w:type="gramEnd"/>
      <w:r w:rsidRPr="00D12467">
        <w:t xml:space="preserve"> </w:t>
      </w:r>
      <w:r w:rsidR="00C421FD">
        <w:t>г</w:t>
      </w:r>
      <w:r w:rsidR="00C421FD" w:rsidRPr="00D12467">
        <w:t>енератор</w:t>
      </w:r>
      <w:r w:rsidR="00C421FD">
        <w:t>а</w:t>
      </w:r>
      <w:r w:rsidR="00C421FD" w:rsidRPr="00C421FD">
        <w:t xml:space="preserve"> </w:t>
      </w:r>
      <w:r w:rsidR="00C421FD">
        <w:t>б</w:t>
      </w:r>
      <w:r w:rsidR="00C421FD" w:rsidRPr="00D12467">
        <w:t>ензинов</w:t>
      </w:r>
      <w:r w:rsidR="00C421FD">
        <w:t>ого</w:t>
      </w:r>
      <w:r w:rsidR="00F26BA1">
        <w:t xml:space="preserve"> трехфазного</w:t>
      </w:r>
      <w:r w:rsidRPr="00D12467">
        <w:t xml:space="preserve"> </w:t>
      </w:r>
      <w:r w:rsidR="00894EDF" w:rsidRPr="00D12467">
        <w:t>–</w:t>
      </w:r>
      <w:r w:rsidRPr="00D12467">
        <w:t xml:space="preserve"> </w:t>
      </w:r>
      <w:r w:rsidR="00435288" w:rsidRPr="00435288">
        <w:t>93</w:t>
      </w:r>
      <w:r w:rsidR="00206A77" w:rsidRPr="00D12467">
        <w:t>,</w:t>
      </w:r>
      <w:r w:rsidR="00435288" w:rsidRPr="00435288">
        <w:t>42</w:t>
      </w:r>
      <w:r w:rsidRPr="00D12467">
        <w:t xml:space="preserve"> тыс. руб. без НДС.</w:t>
      </w:r>
    </w:p>
    <w:p w:rsidR="00046A55" w:rsidRPr="00D12467" w:rsidRDefault="00046A55" w:rsidP="00046A55">
      <w:pPr>
        <w:spacing w:before="0" w:after="0"/>
        <w:ind w:firstLine="360"/>
      </w:pPr>
    </w:p>
    <w:p w:rsidR="00D63400" w:rsidRPr="00D12467" w:rsidRDefault="00D63400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Место размещения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F26BA1" w:rsidP="00046A55">
      <w:pPr>
        <w:spacing w:before="0" w:after="0"/>
        <w:ind w:firstLine="360"/>
      </w:pPr>
      <w:r>
        <w:t>Оперативно-диспетчерская</w:t>
      </w:r>
      <w:r w:rsidR="00894EDF" w:rsidRPr="00D12467">
        <w:t xml:space="preserve"> служба </w:t>
      </w:r>
      <w:r w:rsidR="00EF3C61">
        <w:t>АО</w:t>
      </w:r>
      <w:r w:rsidR="00894EDF" w:rsidRPr="00D12467">
        <w:t xml:space="preserve"> «ВГЭС</w:t>
      </w:r>
      <w:r w:rsidR="0049401F" w:rsidRPr="00D12467">
        <w:t>»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Опи</w:t>
      </w:r>
      <w:r w:rsidR="00046A55" w:rsidRPr="00D12467">
        <w:rPr>
          <w:b/>
        </w:rPr>
        <w:t>сание организации процесса выбора поставщиков и подрядчиков (конкурсные процедуры), в том числе планируемый способ организации закупки и его обоснование, на какой стадии на момент проведения анализа находится этот процесс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Default="008E1794" w:rsidP="00046A55">
      <w:pPr>
        <w:spacing w:before="0" w:after="0"/>
        <w:ind w:firstLine="360"/>
      </w:pPr>
      <w:r w:rsidRPr="00D12467">
        <w:t xml:space="preserve">Выбор подрядной организации-поставщика оборудования будет осуществляться в рамках </w:t>
      </w:r>
      <w:r w:rsidR="00EF3C61" w:rsidRPr="00EF3C61">
        <w:t>Федерального закона от 18.07.2011 года №223-ФЗ «О Закупках товаров, работ, услуг отдельными видами юридических лиц».</w:t>
      </w:r>
    </w:p>
    <w:p w:rsidR="00EF3C61" w:rsidRPr="00D12467" w:rsidRDefault="00EF3C61" w:rsidP="00046A55">
      <w:pPr>
        <w:spacing w:before="0" w:after="0"/>
        <w:ind w:firstLine="360"/>
      </w:pPr>
    </w:p>
    <w:p w:rsidR="00046A55" w:rsidRPr="00D12467" w:rsidRDefault="00046A55" w:rsidP="00046A55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Договора на выполнение работ, поставку материалов (при их наличии), в том числе для переходящих объектов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Pr="00D12467" w:rsidRDefault="008E1794" w:rsidP="00046A55">
      <w:pPr>
        <w:spacing w:before="0" w:after="0"/>
        <w:ind w:firstLine="360"/>
      </w:pPr>
      <w:r w:rsidRPr="00D12467">
        <w:t>Не заключен</w:t>
      </w:r>
      <w:r w:rsidR="00046A55" w:rsidRPr="00D12467">
        <w:t>.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Pr="00D12467" w:rsidRDefault="00046A55" w:rsidP="00046A55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Заключения и согласования по объекту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Pr="00D12467" w:rsidRDefault="00046A55" w:rsidP="00046A55">
      <w:pPr>
        <w:spacing w:before="0" w:after="0"/>
        <w:ind w:firstLine="360"/>
      </w:pPr>
      <w:r w:rsidRPr="00D12467">
        <w:t>Не требуется</w:t>
      </w:r>
    </w:p>
    <w:sectPr w:rsidR="00046A55" w:rsidRPr="00D12467" w:rsidSect="00BC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A7196"/>
    <w:multiLevelType w:val="hybridMultilevel"/>
    <w:tmpl w:val="CB9E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F0"/>
    <w:rsid w:val="000248B1"/>
    <w:rsid w:val="00046A55"/>
    <w:rsid w:val="001B2F8E"/>
    <w:rsid w:val="00206A77"/>
    <w:rsid w:val="0029484F"/>
    <w:rsid w:val="002A6172"/>
    <w:rsid w:val="003059BD"/>
    <w:rsid w:val="00435288"/>
    <w:rsid w:val="0049401F"/>
    <w:rsid w:val="004E199F"/>
    <w:rsid w:val="00617C74"/>
    <w:rsid w:val="006656FB"/>
    <w:rsid w:val="00894EDF"/>
    <w:rsid w:val="008E1794"/>
    <w:rsid w:val="00917EBB"/>
    <w:rsid w:val="00A0725D"/>
    <w:rsid w:val="00B96D7E"/>
    <w:rsid w:val="00BC0103"/>
    <w:rsid w:val="00BE3DBA"/>
    <w:rsid w:val="00C421FD"/>
    <w:rsid w:val="00C447F0"/>
    <w:rsid w:val="00C679B0"/>
    <w:rsid w:val="00CC4736"/>
    <w:rsid w:val="00CC7E48"/>
    <w:rsid w:val="00D12467"/>
    <w:rsid w:val="00D63400"/>
    <w:rsid w:val="00ED1B02"/>
    <w:rsid w:val="00EF3C61"/>
    <w:rsid w:val="00F26BA1"/>
    <w:rsid w:val="00FC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BA"/>
    <w:pPr>
      <w:spacing w:before="1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D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3DB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94ED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19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BA"/>
    <w:pPr>
      <w:spacing w:before="1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D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3DB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94ED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1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Просвирин М.А</dc:creator>
  <cp:lastModifiedBy>Воробьева Л. Н.</cp:lastModifiedBy>
  <cp:revision>7</cp:revision>
  <dcterms:created xsi:type="dcterms:W3CDTF">2019-02-20T06:17:00Z</dcterms:created>
  <dcterms:modified xsi:type="dcterms:W3CDTF">2020-02-11T08:17:00Z</dcterms:modified>
</cp:coreProperties>
</file>